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hd w:val="clear" w:color="auto" w:fill="FFFFFF"/>
        <w:rPr>
          <w:rFonts w:ascii="微软雅黑" w:eastAsia="微软雅黑" w:cs="宋体" w:hint="eastAsia"/>
          <w:b/>
          <w:bCs/>
          <w:color w:val="333333"/>
          <w:kern w:val="0"/>
          <w:sz w:val="48"/>
          <w:szCs w:val="48"/>
          <w:lang w:bidi="ar-SA"/>
        </w:rPr>
      </w:pPr>
      <w:r>
        <w:rPr>
          <w:rFonts w:ascii="微软雅黑" w:eastAsia="微软雅黑" w:cs="宋体" w:hint="eastAsia"/>
          <w:b/>
          <w:bCs/>
          <w:color w:val="333333"/>
          <w:kern w:val="0"/>
          <w:sz w:val="48"/>
          <w:szCs w:val="48"/>
          <w:lang w:bidi="ar-SA"/>
        </w:rPr>
        <w:t>国家知识产权局行政复议申请接收回执</w:t>
      </w:r>
    </w:p>
    <w:p>
      <w:pPr>
        <w:widowControl/>
        <w:shd w:val="clear" w:color="auto" w:fill="FFFFFF"/>
        <w:rPr>
          <w:rFonts w:ascii="微软雅黑" w:eastAsia="微软雅黑" w:cs="宋体" w:hint="eastAsia"/>
          <w:b/>
          <w:bCs/>
          <w:color w:val="333333"/>
          <w:kern w:val="0"/>
          <w:sz w:val="48"/>
          <w:szCs w:val="48"/>
          <w:lang w:bidi="ar-SA"/>
        </w:rPr>
      </w:pPr>
    </w:p>
    <w:tbl>
      <w:tblPr>
        <w:jc w:val="center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6198"/>
      </w:tblGrid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接收文书名称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ind w:firstLineChars="50" w:firstLine="140"/>
              <w:jc w:val="both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被复议行政行为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exact"/>
              <w:rPr>
                <w:rFonts w:ascii="方正楷体_GBK" w:eastAsia="方正楷体_GBK" w:hint="eastAsia"/>
                <w:color w:val="333333"/>
                <w:sz w:val="28"/>
                <w:szCs w:val="28"/>
              </w:rPr>
            </w:pPr>
            <w:r>
              <w:rPr>
                <w:color w:val="333333"/>
              </w:rPr>
              <w:t xml:space="preserve">         </w:t>
            </w:r>
            <w:r>
              <w:rPr>
                <w:rFonts w:ascii="方正楷体_GBK" w:eastAsia="方正楷体_GBK" w:hint="eastAsia"/>
                <w:color w:val="333333"/>
                <w:sz w:val="28"/>
                <w:szCs w:val="28"/>
              </w:rPr>
              <w:t xml:space="preserve">    × × ×通知书/决定/证明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exact"/>
              <w:rPr>
                <w:color w:val="333333"/>
              </w:rPr>
            </w:pPr>
            <w:r>
              <w:rPr>
                <w:rFonts w:ascii="方正楷体_GBK" w:eastAsia="方正楷体_GBK" w:hint="eastAsia"/>
                <w:color w:val="333333"/>
                <w:sz w:val="28"/>
                <w:szCs w:val="28"/>
              </w:rPr>
              <w:t xml:space="preserve">              (文号 × × ×)</w:t>
            </w: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申请人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</w:t>
            </w: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接收时间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接收地点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接收方式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</w:t>
            </w:r>
            <w:r>
              <w:rPr>
                <w:rFonts w:ascii="方正楷体_GBK" w:eastAsia="方正楷体_GBK" w:hint="eastAsia"/>
                <w:color w:val="333333"/>
                <w:sz w:val="28"/>
                <w:szCs w:val="28"/>
              </w:rPr>
              <w:t xml:space="preserve">       直接递交</w:t>
            </w: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接收人签章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</w:t>
            </w:r>
            <w:r>
              <w:rPr>
                <w:color w:val="333333"/>
                <w:u w:val="single" w:color="auto"/>
              </w:rPr>
              <w:t xml:space="preserve">    </w:t>
            </w:r>
            <w:r>
              <w:rPr>
                <w:color w:val="333333"/>
              </w:rPr>
              <w:t>年</w:t>
            </w:r>
            <w:r>
              <w:rPr>
                <w:color w:val="333333"/>
                <w:u w:val="single" w:color="auto"/>
              </w:rPr>
              <w:t xml:space="preserve">    </w:t>
            </w:r>
            <w:r>
              <w:rPr>
                <w:color w:val="333333"/>
              </w:rPr>
              <w:t>月</w:t>
            </w:r>
            <w:r>
              <w:rPr>
                <w:color w:val="333333"/>
                <w:u w:val="single" w:color="auto"/>
              </w:rPr>
              <w:t xml:space="preserve">    </w:t>
            </w:r>
            <w:r>
              <w:rPr>
                <w:color w:val="333333"/>
              </w:rPr>
              <w:t>日</w:t>
            </w: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申请人或代理人签章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  <w:u w:val="single" w:color="auto"/>
              </w:rPr>
            </w:pPr>
          </w:p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ind w:left="0" w:firstLineChars="1550" w:firstLine="3720"/>
              <w:rPr>
                <w:color w:val="333333"/>
              </w:rPr>
            </w:pPr>
            <w:r>
              <w:rPr>
                <w:color w:val="333333"/>
                <w:u w:val="single" w:color="auto"/>
              </w:rPr>
              <w:t xml:space="preserve">   </w:t>
            </w:r>
            <w:r>
              <w:rPr>
                <w:color w:val="333333"/>
              </w:rPr>
              <w:t>年</w:t>
            </w:r>
            <w:r>
              <w:rPr>
                <w:color w:val="333333"/>
                <w:u w:val="single" w:color="auto"/>
              </w:rPr>
              <w:t xml:space="preserve">    </w:t>
            </w:r>
            <w:r>
              <w:rPr>
                <w:color w:val="333333"/>
              </w:rPr>
              <w:t>月</w:t>
            </w:r>
            <w:r>
              <w:rPr>
                <w:color w:val="333333"/>
                <w:u w:val="single" w:color="auto"/>
              </w:rPr>
              <w:t xml:space="preserve">    </w:t>
            </w:r>
            <w:r>
              <w:rPr>
                <w:color w:val="333333"/>
              </w:rPr>
              <w:t>日</w:t>
            </w:r>
          </w:p>
        </w:tc>
      </w:tr>
      <w:tr>
        <w:trPr>
          <w:trHeight w:val="850"/>
        </w:trPr>
        <w:tc>
          <w:tcPr>
            <w:tcW w:w="2329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</w:rPr>
              <w:t>备   注</w:t>
            </w:r>
          </w:p>
        </w:tc>
        <w:tc>
          <w:tcPr>
            <w:tcW w:w="619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80" w:lineRule="atLeast"/>
              <w:rPr>
                <w:color w:val="333333"/>
              </w:rPr>
            </w:pPr>
          </w:p>
        </w:tc>
      </w:tr>
    </w:tbl>
    <w:p>
      <w:pPr>
        <w:spacing w:line="500" w:lineRule="exact"/>
        <w:rPr>
          <w:rFonts w:ascii="楷体_GB2312" w:eastAsia="楷体_GB2312" w:cs="Times New Roman" w:hint="eastAsia"/>
          <w:sz w:val="28"/>
          <w:szCs w:val="24"/>
          <w:lang w:bidi="ar-SA"/>
        </w:rPr>
      </w:pPr>
      <w:r>
        <w:rPr>
          <w:rFonts w:ascii="楷体_GB2312" w:eastAsia="楷体_GB2312" w:cs="Times New Roman" w:hint="eastAsia"/>
          <w:sz w:val="28"/>
          <w:szCs w:val="24"/>
          <w:lang w:bidi="ar-SA"/>
        </w:rPr>
        <w:t>注：</w:t>
      </w:r>
    </w:p>
    <w:p>
      <w:pPr>
        <w:spacing w:line="500" w:lineRule="exact"/>
        <w:rPr>
          <w:rFonts w:ascii="楷体_GB2312" w:eastAsia="楷体_GB2312" w:cs="Times New Roman" w:hint="eastAsia"/>
          <w:sz w:val="28"/>
          <w:szCs w:val="24"/>
          <w:lang w:bidi="ar-SA"/>
        </w:rPr>
      </w:pPr>
      <w:r>
        <w:rPr>
          <w:rFonts w:ascii="楷体_GB2312" w:eastAsia="楷体_GB2312" w:cs="Times New Roman" w:hint="eastAsia"/>
          <w:sz w:val="28"/>
          <w:szCs w:val="24"/>
          <w:lang w:bidi="ar-SA"/>
        </w:rPr>
        <w:t>1.该回执仅限直接递交复议申请材料的申请人或其代理人填写。</w:t>
      </w:r>
    </w:p>
    <w:p>
      <w:pPr>
        <w:spacing w:line="500" w:lineRule="exact"/>
        <w:rPr>
          <w:rFonts w:ascii="楷体_GB2312" w:eastAsia="楷体_GB2312" w:cs="Times New Roman" w:hint="eastAsia"/>
          <w:sz w:val="28"/>
          <w:szCs w:val="24"/>
          <w:lang w:bidi="ar-SA"/>
        </w:rPr>
      </w:pPr>
      <w:r>
        <w:rPr>
          <w:rFonts w:ascii="楷体_GB2312" w:eastAsia="楷体_GB2312" w:cs="Times New Roman" w:hint="eastAsia"/>
          <w:sz w:val="28"/>
          <w:szCs w:val="24"/>
          <w:lang w:bidi="ar-SA"/>
        </w:rPr>
        <w:t>2.“接收文书名称”按具体情况填写。例如，“行政复议申请材料”、“行政复议补正材料”或“补充证据材料”等。</w:t>
      </w:r>
    </w:p>
    <w:p>
      <w:pPr>
        <w:spacing w:line="500" w:lineRule="exact"/>
        <w:rPr>
          <w:rFonts w:ascii="楷体_GB2312" w:eastAsia="楷体_GB2312" w:cs="Times New Roman" w:hint="eastAsia"/>
          <w:sz w:val="28"/>
          <w:szCs w:val="24"/>
          <w:lang w:bidi="ar-SA"/>
        </w:rPr>
      </w:pPr>
      <w:r>
        <w:rPr>
          <w:rFonts w:ascii="楷体_GB2312" w:eastAsia="楷体_GB2312" w:cs="Times New Roman" w:hint="eastAsia"/>
          <w:sz w:val="28"/>
          <w:szCs w:val="24"/>
          <w:lang w:bidi="ar-SA"/>
        </w:rPr>
        <w:t>3. 申请人或其代理人应在签章处签字或盖章，并填写递交日期。</w:t>
      </w:r>
    </w:p>
    <w:p>
      <w:pPr>
        <w:spacing w:line="500" w:lineRule="exact"/>
      </w:pPr>
      <w:r>
        <w:rPr>
          <w:rFonts w:ascii="楷体_GB2312" w:eastAsia="楷体_GB2312" w:cs="Times New Roman" w:hint="eastAsia"/>
          <w:sz w:val="28"/>
          <w:szCs w:val="24"/>
          <w:lang w:bidi="ar-SA"/>
        </w:rPr>
        <w:t>4. 本回执递交一式两份，由接收人核对无误后签章，直接递交人和行政复议机构各留存一份。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92">
    <w:name w:val="Normal (Web)"/>
    <w:basedOn w:val="0"/>
    <w:next w:val="15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241</Words>
  <Characters>245</Characters>
  <Lines>31</Lines>
  <Paragraphs>20</Paragraphs>
  <CharactersWithSpaces>355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2024-01-02T01:25:22Z</dcterms:modified>
</cp:coreProperties>
</file>